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14" w:rsidRDefault="00465A50">
      <w:pPr>
        <w:pStyle w:val="Bodytext30"/>
        <w:shd w:val="clear" w:color="auto" w:fill="auto"/>
        <w:spacing w:after="260"/>
        <w:ind w:left="2740" w:right="600"/>
      </w:pPr>
      <w:r>
        <w:t xml:space="preserve"> </w:t>
      </w:r>
      <w:r w:rsidR="003F1E23">
        <w:tab/>
      </w:r>
      <w:r w:rsidR="003F1E23">
        <w:tab/>
      </w:r>
      <w:r w:rsidR="003F1E23">
        <w:tab/>
      </w:r>
      <w:r w:rsidR="003F1E23">
        <w:tab/>
      </w:r>
      <w:r w:rsidR="003F1E23">
        <w:tab/>
      </w:r>
      <w:r w:rsidR="003F1E23">
        <w:tab/>
      </w:r>
      <w:r w:rsidR="003F1E23">
        <w:tab/>
        <w:t>Załącznik nr 2</w:t>
      </w:r>
    </w:p>
    <w:p w:rsidR="003B5414" w:rsidRPr="003F1E23" w:rsidRDefault="00341D8D">
      <w:pPr>
        <w:pStyle w:val="Bodytext20"/>
        <w:shd w:val="clear" w:color="auto" w:fill="auto"/>
        <w:spacing w:before="0" w:after="226" w:line="220" w:lineRule="exact"/>
        <w:ind w:left="620" w:firstLine="0"/>
      </w:pPr>
      <w:r w:rsidRPr="003F1E23">
        <w:t>Dane adresowe zainte</w:t>
      </w:r>
      <w:r w:rsidR="003F1E23" w:rsidRPr="003F1E23">
        <w:t>resowanego składającego wniosek</w:t>
      </w:r>
    </w:p>
    <w:p w:rsidR="003F1E23" w:rsidRDefault="003F1E23">
      <w:pPr>
        <w:pStyle w:val="Bodytext20"/>
        <w:shd w:val="clear" w:color="auto" w:fill="auto"/>
        <w:spacing w:before="0" w:after="226" w:line="220" w:lineRule="exact"/>
        <w:ind w:left="620" w:firstLine="0"/>
      </w:pPr>
    </w:p>
    <w:p w:rsidR="003B5414" w:rsidRDefault="00341D8D">
      <w:pPr>
        <w:pStyle w:val="Bodytext40"/>
        <w:shd w:val="clear" w:color="auto" w:fill="auto"/>
        <w:spacing w:before="0" w:after="211"/>
      </w:pPr>
      <w:r>
        <w:t>Wniosek o nieodpłatne przekazanie lub darowiznę zbędnych lub zużytych składników rzeczowych</w:t>
      </w:r>
      <w:r>
        <w:br/>
        <w:t>majątku ruchomego lub wartości niematerialnych i prawnych*</w:t>
      </w:r>
    </w:p>
    <w:p w:rsidR="003F1E23" w:rsidRDefault="003F1E23">
      <w:pPr>
        <w:pStyle w:val="Bodytext40"/>
        <w:shd w:val="clear" w:color="auto" w:fill="auto"/>
        <w:spacing w:before="0" w:after="211"/>
      </w:pPr>
    </w:p>
    <w:p w:rsidR="003B5414" w:rsidRDefault="00341D8D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234" w:line="281" w:lineRule="exact"/>
        <w:ind w:left="960" w:right="600"/>
        <w:jc w:val="left"/>
      </w:pPr>
      <w:r>
        <w:t xml:space="preserve">Nazwa, siedziba i adres zainteresowanego podmiotu, jednostki sektora finansów publicznych lub państwowej </w:t>
      </w:r>
      <w:r>
        <w:t>osoby prawnej, która nie jest jednostką sektora finansów publicznych lub jednostki organizacyjnej: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571"/>
        <w:gridCol w:w="1770"/>
        <w:gridCol w:w="1770"/>
        <w:gridCol w:w="2476"/>
      </w:tblGrid>
      <w:tr w:rsidR="00465A50" w:rsidTr="003F1E2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45" w:lineRule="exact"/>
              <w:ind w:firstLine="300"/>
            </w:pPr>
            <w:r>
              <w:rPr>
                <w:rStyle w:val="Bodytext21"/>
              </w:rPr>
              <w:t>Nazwa zbędnego lub zużytego składnika rzeczowego majątku ruchomego/ wartości niematerialnych i prawnych*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Jednostka miary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Nr inwentarzowy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45" w:lineRule="exact"/>
              <w:ind w:left="140" w:firstLine="380"/>
              <w:jc w:val="left"/>
            </w:pPr>
            <w:r>
              <w:rPr>
                <w:rStyle w:val="Bodytext21"/>
              </w:rPr>
              <w:t>Wartość rynkowa w przypadku nieodpłatnego przekazania lub darowizny</w:t>
            </w:r>
          </w:p>
        </w:tc>
      </w:tr>
      <w:tr w:rsidR="00465A50" w:rsidTr="003F1E23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</w:tr>
      <w:tr w:rsidR="00465A50" w:rsidTr="003F1E2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A50" w:rsidRDefault="00465A50" w:rsidP="00465A50">
            <w:pPr>
              <w:pStyle w:val="Bodytext20"/>
              <w:framePr w:w="10310" w:wrap="notBeside" w:vAnchor="text" w:hAnchor="page" w:x="1126" w:y="61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A50" w:rsidRDefault="00465A50" w:rsidP="00465A50">
            <w:pPr>
              <w:framePr w:w="10310" w:wrap="notBeside" w:vAnchor="text" w:hAnchor="page" w:x="1126" w:y="616"/>
              <w:rPr>
                <w:sz w:val="10"/>
                <w:szCs w:val="10"/>
              </w:rPr>
            </w:pPr>
          </w:p>
        </w:tc>
      </w:tr>
    </w:tbl>
    <w:p w:rsidR="00465A50" w:rsidRDefault="00465A50" w:rsidP="00465A50">
      <w:pPr>
        <w:framePr w:w="10310" w:wrap="notBeside" w:vAnchor="text" w:hAnchor="page" w:x="1126" w:y="616"/>
        <w:rPr>
          <w:sz w:val="2"/>
          <w:szCs w:val="2"/>
        </w:rPr>
      </w:pPr>
    </w:p>
    <w:p w:rsidR="003B5414" w:rsidRDefault="00341D8D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288" w:lineRule="exact"/>
        <w:ind w:left="960" w:right="600"/>
        <w:jc w:val="left"/>
      </w:pPr>
      <w:r>
        <w:t>Wskazanie składnik</w:t>
      </w:r>
      <w:r>
        <w:t>ów</w:t>
      </w:r>
      <w:r>
        <w:t xml:space="preserve"> rzeczow</w:t>
      </w:r>
      <w:r>
        <w:t>ych</w:t>
      </w:r>
      <w:r>
        <w:t xml:space="preserve"> majątku ruchomego lub wartości niematerialnych i prawnych któr</w:t>
      </w:r>
      <w:r>
        <w:t>ych</w:t>
      </w:r>
      <w:r>
        <w:t xml:space="preserve"> wniosek dotyczy:</w:t>
      </w:r>
    </w:p>
    <w:p w:rsidR="003B5414" w:rsidRDefault="003B5414">
      <w:pPr>
        <w:rPr>
          <w:sz w:val="2"/>
          <w:szCs w:val="2"/>
        </w:rPr>
      </w:pPr>
    </w:p>
    <w:p w:rsidR="003B5414" w:rsidRDefault="00341D8D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181" w:after="0" w:line="281" w:lineRule="exact"/>
        <w:ind w:left="960" w:right="600"/>
        <w:jc w:val="left"/>
      </w:pPr>
      <w:r>
        <w:t xml:space="preserve">Oświadczam, że składnik rzeczowy </w:t>
      </w:r>
      <w:r>
        <w:t>majątku ruchomego zostanie odebrany w terminie i miejscu wskazanym w protokole zdawczo-odbiorczym.</w:t>
      </w:r>
    </w:p>
    <w:p w:rsidR="003B5414" w:rsidRDefault="00341D8D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281" w:lineRule="exact"/>
        <w:ind w:left="620" w:firstLine="0"/>
      </w:pPr>
      <w:r>
        <w:t>Zobowiązuję się do pokrycia kosztów związanych z darowizną, w tym kosztów odbioru przedmiotu darowizny.</w:t>
      </w:r>
    </w:p>
    <w:p w:rsidR="003B5414" w:rsidRDefault="00341D8D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234" w:line="281" w:lineRule="exact"/>
        <w:ind w:left="960"/>
        <w:jc w:val="left"/>
      </w:pPr>
      <w:r>
        <w:t xml:space="preserve">Wskazanie sposobu wykorzystania składnika rzeczowego </w:t>
      </w:r>
      <w:r>
        <w:t>majątku ruchomeg</w:t>
      </w:r>
      <w:r>
        <w:t xml:space="preserve">o**, w tym uzasadnienie potrzeb </w:t>
      </w:r>
      <w:r>
        <w:t>zainteresowanego podmiotu.</w:t>
      </w:r>
    </w:p>
    <w:p w:rsidR="00465A50" w:rsidRDefault="00465A50" w:rsidP="003F1E23">
      <w:pPr>
        <w:pStyle w:val="Bodytext2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234" w:line="281" w:lineRule="exact"/>
        <w:ind w:left="960"/>
        <w:jc w:val="left"/>
      </w:pPr>
      <w:r w:rsidRPr="00465A50">
        <w:t>Podmioty wnioskujące o darowiznę składników rzeczowych majątku ruchomego obowiązane są dołączyć statut albo inny dokument określający jego organizację oraz przedmiot działalności**.</w:t>
      </w:r>
    </w:p>
    <w:p w:rsidR="003F1E23" w:rsidRDefault="003F1E23" w:rsidP="003F1E23">
      <w:pPr>
        <w:pStyle w:val="Bodytext20"/>
        <w:shd w:val="clear" w:color="auto" w:fill="auto"/>
        <w:tabs>
          <w:tab w:val="left" w:pos="974"/>
        </w:tabs>
        <w:spacing w:before="0" w:after="234" w:line="281" w:lineRule="exact"/>
        <w:ind w:left="960" w:firstLine="0"/>
        <w:jc w:val="left"/>
      </w:pPr>
      <w:bookmarkStart w:id="0" w:name="_GoBack"/>
      <w:bookmarkEnd w:id="0"/>
    </w:p>
    <w:p w:rsidR="00465A50" w:rsidRDefault="00465A50" w:rsidP="00465A50">
      <w:pPr>
        <w:pStyle w:val="Bodytext20"/>
        <w:shd w:val="clear" w:color="auto" w:fill="auto"/>
        <w:tabs>
          <w:tab w:val="left" w:pos="974"/>
        </w:tabs>
        <w:spacing w:before="0" w:after="234" w:line="281" w:lineRule="exact"/>
        <w:ind w:left="960" w:firstLine="0"/>
        <w:jc w:val="left"/>
      </w:pPr>
      <w:r>
        <w:t>…………………………………</w:t>
      </w:r>
      <w:r w:rsidR="003F1E23">
        <w:t>……..…..</w:t>
      </w:r>
      <w:r w:rsidR="003F1E23">
        <w:tab/>
      </w:r>
      <w:r w:rsidR="003F1E23">
        <w:tab/>
      </w:r>
      <w:r w:rsidR="003F1E23">
        <w:tab/>
        <w:t>………………………………………………</w:t>
      </w:r>
    </w:p>
    <w:p w:rsidR="003F1E23" w:rsidRDefault="003F1E23" w:rsidP="00465A50">
      <w:pPr>
        <w:pStyle w:val="Bodytext20"/>
        <w:shd w:val="clear" w:color="auto" w:fill="auto"/>
        <w:tabs>
          <w:tab w:val="left" w:pos="974"/>
        </w:tabs>
        <w:spacing w:before="0" w:after="234" w:line="281" w:lineRule="exact"/>
        <w:ind w:left="960" w:firstLine="0"/>
        <w:jc w:val="left"/>
      </w:pPr>
      <w:r>
        <w:t xml:space="preserve"> </w:t>
      </w:r>
      <w:r>
        <w:tab/>
        <w:t>(miejscowość i data)</w:t>
      </w:r>
      <w:r>
        <w:tab/>
      </w:r>
      <w:r>
        <w:tab/>
      </w:r>
      <w:r>
        <w:tab/>
      </w:r>
      <w:r>
        <w:tab/>
        <w:t>(pieczęć i podpis kierownika jednostki)</w:t>
      </w:r>
    </w:p>
    <w:p w:rsidR="003B5414" w:rsidRDefault="00341D8D">
      <w:pPr>
        <w:pStyle w:val="Bodytext20"/>
        <w:shd w:val="clear" w:color="auto" w:fill="auto"/>
        <w:spacing w:before="0" w:after="0" w:line="220" w:lineRule="exact"/>
        <w:ind w:left="620" w:firstLine="0"/>
      </w:pPr>
      <w:r>
        <w:t>'niepotrzebne skreślić</w:t>
      </w:r>
    </w:p>
    <w:p w:rsidR="003B5414" w:rsidRDefault="00341D8D">
      <w:pPr>
        <w:pStyle w:val="Bodytext20"/>
        <w:shd w:val="clear" w:color="auto" w:fill="auto"/>
        <w:spacing w:before="0" w:after="672" w:line="266" w:lineRule="exact"/>
        <w:ind w:left="620" w:right="600" w:firstLine="0"/>
      </w:pPr>
      <w:r>
        <w:t>** nie dotyczy jednostki sektora finansów publicznych lub państwowej osoby prawnej, która nie jest jednostką sektora finansów publicznych.</w:t>
      </w:r>
    </w:p>
    <w:p w:rsidR="003B5414" w:rsidRDefault="00341D8D">
      <w:pPr>
        <w:pStyle w:val="Bodytext30"/>
        <w:shd w:val="clear" w:color="auto" w:fill="auto"/>
        <w:spacing w:after="266" w:line="252" w:lineRule="exact"/>
        <w:ind w:left="620" w:right="600"/>
      </w:pPr>
      <w:r>
        <w:t xml:space="preserve">Wniosek nie spełniający </w:t>
      </w:r>
      <w:r>
        <w:t>wymogów formalnych rozporządzenia Rady Ministrów z dnia 21 października 2019 r. w sprawie szczegółowego sposobu gospodarowania składnikami rzeczowymi majątku ruchomego Skarbu Państwa nie będzie rozpatrywany (Dz.U. z 2022 r., poz. 998, ze zm.)</w:t>
      </w:r>
    </w:p>
    <w:p w:rsidR="003B5414" w:rsidRDefault="00465A50">
      <w:pPr>
        <w:pStyle w:val="Bodytext40"/>
        <w:shd w:val="clear" w:color="auto" w:fill="auto"/>
        <w:spacing w:before="0" w:after="0" w:line="220" w:lineRule="exact"/>
        <w:ind w:left="620"/>
        <w:jc w:val="both"/>
      </w:pPr>
      <w:r>
        <w:t xml:space="preserve"> </w:t>
      </w:r>
    </w:p>
    <w:sectPr w:rsidR="003B5414">
      <w:pgSz w:w="11900" w:h="16840"/>
      <w:pgMar w:top="1482" w:right="726" w:bottom="1482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8D" w:rsidRDefault="00341D8D">
      <w:r>
        <w:separator/>
      </w:r>
    </w:p>
  </w:endnote>
  <w:endnote w:type="continuationSeparator" w:id="0">
    <w:p w:rsidR="00341D8D" w:rsidRDefault="0034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8D" w:rsidRDefault="00341D8D"/>
  </w:footnote>
  <w:footnote w:type="continuationSeparator" w:id="0">
    <w:p w:rsidR="00341D8D" w:rsidRDefault="00341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BB7"/>
    <w:multiLevelType w:val="multilevel"/>
    <w:tmpl w:val="196CC3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14"/>
    <w:rsid w:val="00341D8D"/>
    <w:rsid w:val="003B5414"/>
    <w:rsid w:val="003F1E23"/>
    <w:rsid w:val="004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57D71-CDE8-4538-98F6-FDE7514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245" w:lineRule="exact"/>
      <w:jc w:val="both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300" w:line="0" w:lineRule="atLeast"/>
      <w:ind w:hanging="34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300" w:after="240" w:line="245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Krawczyk</dc:creator>
  <cp:lastModifiedBy>Joanna Krawczyk</cp:lastModifiedBy>
  <cp:revision>2</cp:revision>
  <dcterms:created xsi:type="dcterms:W3CDTF">2024-06-04T07:31:00Z</dcterms:created>
  <dcterms:modified xsi:type="dcterms:W3CDTF">2024-06-04T07:31:00Z</dcterms:modified>
</cp:coreProperties>
</file>